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FEE" w:rsidRPr="008B1575" w:rsidRDefault="00702BBA" w:rsidP="008B15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8B1575" w:rsidRPr="008B1575">
        <w:rPr>
          <w:rFonts w:ascii="Times New Roman" w:hAnsi="Times New Roman" w:cs="Times New Roman"/>
          <w:b/>
          <w:bCs/>
          <w:sz w:val="24"/>
          <w:szCs w:val="24"/>
        </w:rPr>
        <w:t xml:space="preserve">екция 1 </w:t>
      </w:r>
      <w:r w:rsidR="008B1575" w:rsidRPr="008B1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Социокультурный контекст развития </w:t>
      </w:r>
      <w:r w:rsidR="008B1575" w:rsidRPr="008B1575">
        <w:rPr>
          <w:rFonts w:ascii="Times New Roman" w:hAnsi="Times New Roman" w:cs="Times New Roman"/>
          <w:b/>
          <w:sz w:val="24"/>
          <w:szCs w:val="24"/>
        </w:rPr>
        <w:t>категории успеха.</w:t>
      </w:r>
    </w:p>
    <w:p w:rsidR="008B1575" w:rsidRPr="008B1575" w:rsidRDefault="008B1575" w:rsidP="00775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1FEE" w:rsidRPr="008B1575" w:rsidRDefault="00DD1FEE" w:rsidP="00775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575">
        <w:rPr>
          <w:rFonts w:ascii="Times New Roman" w:hAnsi="Times New Roman" w:cs="Times New Roman"/>
          <w:sz w:val="24"/>
          <w:szCs w:val="24"/>
        </w:rPr>
        <w:t xml:space="preserve">Предмет и методы акмеологии. Место акмеологии среди общественных, гуманитарных, естественных и технических наук. Отражение их методологической ориентации в акмеологии. Связь  акмеологии с другими дисциплинами. Аксиологические, онтологические, гносеологические, методологические характеристики акмеологии как новой научной дисциплины. Концептуальные аспекты акмеологического подхода. </w:t>
      </w:r>
    </w:p>
    <w:p w:rsidR="00DD1FEE" w:rsidRPr="008B1575" w:rsidRDefault="00DD1FEE" w:rsidP="00775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575">
        <w:rPr>
          <w:rFonts w:ascii="Times New Roman" w:hAnsi="Times New Roman" w:cs="Times New Roman"/>
          <w:sz w:val="24"/>
          <w:szCs w:val="24"/>
        </w:rPr>
        <w:t xml:space="preserve">Акмеология как наука, изучающая закономерности, механизмы и феноменологию развития человека на ступени его зрелости и особенно при достижении им наиболее высокого уровня в этом развитии. Предмет акмеологии – закономерные связи и отношения в многомерном природно-социальном, деятельностном пространстве образа жизни человека. Изучение механизмов и результатов воздействия макро-, микросоциумов, природных условий, этногенеза и других факторов на человека, под влиянием которых его полноценное «акме» может быть достигнуто. Выделение в акмеологическом знании специального, более узкого предмета, интерпретирующего «акме» через овладение человеком профессией, достижением в ней уровня мастерства. </w:t>
      </w:r>
    </w:p>
    <w:p w:rsidR="00DD1FEE" w:rsidRPr="008B1575" w:rsidRDefault="00DD1FEE" w:rsidP="00775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1FEE" w:rsidRPr="008B1575" w:rsidRDefault="00DD1FEE" w:rsidP="00775C5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1575">
        <w:rPr>
          <w:rFonts w:ascii="Times New Roman" w:hAnsi="Times New Roman" w:cs="Times New Roman"/>
          <w:i/>
          <w:sz w:val="24"/>
          <w:szCs w:val="24"/>
        </w:rPr>
        <w:t xml:space="preserve">Вопросы для подготовки: </w:t>
      </w:r>
    </w:p>
    <w:p w:rsidR="00DD1FEE" w:rsidRPr="008B1575" w:rsidRDefault="00DD1FEE" w:rsidP="00775C5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1575">
        <w:rPr>
          <w:rFonts w:ascii="Times New Roman" w:hAnsi="Times New Roman" w:cs="Times New Roman"/>
          <w:i/>
          <w:sz w:val="24"/>
          <w:szCs w:val="24"/>
        </w:rPr>
        <w:t xml:space="preserve">1. Акмеология как научная дисциплина. </w:t>
      </w:r>
    </w:p>
    <w:p w:rsidR="00DD1FEE" w:rsidRPr="008B1575" w:rsidRDefault="00DD1FEE" w:rsidP="00775C5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1575">
        <w:rPr>
          <w:rFonts w:ascii="Times New Roman" w:hAnsi="Times New Roman" w:cs="Times New Roman"/>
          <w:i/>
          <w:sz w:val="24"/>
          <w:szCs w:val="24"/>
        </w:rPr>
        <w:t xml:space="preserve">2. Объект и предмет акмеологии. </w:t>
      </w:r>
    </w:p>
    <w:p w:rsidR="00DD1FEE" w:rsidRPr="008B1575" w:rsidRDefault="00DD1FEE" w:rsidP="00775C5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1575">
        <w:rPr>
          <w:rFonts w:ascii="Times New Roman" w:hAnsi="Times New Roman" w:cs="Times New Roman"/>
          <w:i/>
          <w:sz w:val="24"/>
          <w:szCs w:val="24"/>
        </w:rPr>
        <w:t xml:space="preserve">3. Связь акмеологии с другими науками. </w:t>
      </w:r>
    </w:p>
    <w:p w:rsidR="00DD1FEE" w:rsidRPr="008B1575" w:rsidRDefault="00DD1FEE" w:rsidP="00775C5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1575">
        <w:rPr>
          <w:rFonts w:ascii="Times New Roman" w:hAnsi="Times New Roman" w:cs="Times New Roman"/>
          <w:i/>
          <w:sz w:val="24"/>
          <w:szCs w:val="24"/>
        </w:rPr>
        <w:t xml:space="preserve">4. Методы акмеологии. </w:t>
      </w:r>
    </w:p>
    <w:p w:rsidR="00DD1FEE" w:rsidRPr="008B1575" w:rsidRDefault="00DD1FEE" w:rsidP="00775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5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1575" w:rsidRPr="008B1575" w:rsidRDefault="008B1575" w:rsidP="008B15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157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Лекция </w:t>
      </w:r>
      <w:r w:rsidRPr="008B1575"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 w:rsidRPr="008B1575">
        <w:rPr>
          <w:rFonts w:ascii="Times New Roman" w:hAnsi="Times New Roman" w:cs="Times New Roman"/>
          <w:b/>
          <w:bCs/>
          <w:sz w:val="24"/>
          <w:szCs w:val="24"/>
        </w:rPr>
        <w:t xml:space="preserve"> История становления понятия "успех" в зарубежной и отечественной науке.</w:t>
      </w:r>
    </w:p>
    <w:p w:rsidR="00DD1FEE" w:rsidRPr="008B1575" w:rsidRDefault="00DD1FEE" w:rsidP="00775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5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1FEE" w:rsidRPr="008B1575" w:rsidRDefault="00DD1FEE" w:rsidP="00775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575">
        <w:rPr>
          <w:rFonts w:ascii="Times New Roman" w:hAnsi="Times New Roman" w:cs="Times New Roman"/>
          <w:sz w:val="24"/>
          <w:szCs w:val="24"/>
        </w:rPr>
        <w:t xml:space="preserve">Основные этапы становления акмеологии как научной дисциплины Латентный: исторические, культурологические, социальные, философские, конкретно-научные и прикладные предпосылки выделения в человекознании самостоятельной области комплексного изучения взрослого зрелого человека. Номинационный: научная операционализация этой области человекознания через понятие «акмеология» и первые попытки научно-содержательного наполнения этого понятия  на основе выявления в первых эмпирических исследованиях качественного своеобразия развития взрослого человека (Н.А. Рыбников и его сотрудники). Инкубационный: систематизация и обобщение, анализ и дифференциация человекознания в трудах Б.Г. Ананьева; развертывание под его руководством цикла исследований, проводимых с позиций комплексного подхода; системная концептуализация акмеологии в качестве особой дисциплины как в его трудах, так и в трудах его учеников. Институциональный: оформление учебных, исследовательских и прикладных институтов в акмеологии (создание кафедр, лабораторий в вузах, Международной академии акмеологических наук, журнала «Акме» и выход на создание акмеологических служб регионального и локального уровней (А.А. Деркач, Н.В. Кузьмина и др.)). </w:t>
      </w:r>
    </w:p>
    <w:p w:rsidR="00DD1FEE" w:rsidRPr="008B1575" w:rsidRDefault="00DD1FEE" w:rsidP="00775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1FEE" w:rsidRPr="008B1575" w:rsidRDefault="00DD1FEE" w:rsidP="00775C5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1575">
        <w:rPr>
          <w:rFonts w:ascii="Times New Roman" w:hAnsi="Times New Roman" w:cs="Times New Roman"/>
          <w:i/>
          <w:sz w:val="24"/>
          <w:szCs w:val="24"/>
        </w:rPr>
        <w:t xml:space="preserve">Вопросы для подготовки: </w:t>
      </w:r>
    </w:p>
    <w:p w:rsidR="00DD1FEE" w:rsidRPr="008B1575" w:rsidRDefault="00DD1FEE" w:rsidP="00775C5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1575">
        <w:rPr>
          <w:rFonts w:ascii="Times New Roman" w:hAnsi="Times New Roman" w:cs="Times New Roman"/>
          <w:i/>
          <w:sz w:val="24"/>
          <w:szCs w:val="24"/>
        </w:rPr>
        <w:t xml:space="preserve">1. Перечислите этапы исторического развития акмеологических знаний. </w:t>
      </w:r>
    </w:p>
    <w:p w:rsidR="00DD1FEE" w:rsidRPr="008B1575" w:rsidRDefault="00DD1FEE" w:rsidP="00775C5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1575">
        <w:rPr>
          <w:rFonts w:ascii="Times New Roman" w:hAnsi="Times New Roman" w:cs="Times New Roman"/>
          <w:i/>
          <w:sz w:val="24"/>
          <w:szCs w:val="24"/>
        </w:rPr>
        <w:t xml:space="preserve">2. Определите достоинства и недостатки современных акмеологических подходов. </w:t>
      </w:r>
    </w:p>
    <w:p w:rsidR="00DD1FEE" w:rsidRPr="008B1575" w:rsidRDefault="00DD1FEE" w:rsidP="00775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5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1FEE" w:rsidRPr="008B1575" w:rsidRDefault="008B1575" w:rsidP="008B15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575">
        <w:rPr>
          <w:rFonts w:ascii="Times New Roman" w:hAnsi="Times New Roman" w:cs="Times New Roman"/>
          <w:b/>
          <w:sz w:val="24"/>
          <w:szCs w:val="24"/>
          <w:lang w:val="kk-KZ"/>
        </w:rPr>
        <w:t>Лекция 3.</w:t>
      </w:r>
      <w:r w:rsidRPr="008B1575">
        <w:rPr>
          <w:rFonts w:ascii="Times New Roman" w:hAnsi="Times New Roman" w:cs="Times New Roman"/>
          <w:b/>
          <w:sz w:val="24"/>
          <w:szCs w:val="24"/>
        </w:rPr>
        <w:t xml:space="preserve"> Социальный успех: основные направления исследования феномена и понятия.</w:t>
      </w:r>
    </w:p>
    <w:p w:rsidR="008B1575" w:rsidRPr="008B1575" w:rsidRDefault="008B1575" w:rsidP="00775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1FEE" w:rsidRPr="008B1575" w:rsidRDefault="00DD1FEE" w:rsidP="00775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575">
        <w:rPr>
          <w:rFonts w:ascii="Times New Roman" w:hAnsi="Times New Roman" w:cs="Times New Roman"/>
          <w:sz w:val="24"/>
          <w:szCs w:val="24"/>
        </w:rPr>
        <w:lastRenderedPageBreak/>
        <w:t xml:space="preserve">Теоретико-методологические принципы периодизации возрастного развития. Наиболее распространенные классификации возрастов и их основания. Многоаспектность проблемы зрелости человека в акмеологии. Критерии зрелости. Динамика основных характеристик человека в различные периоды его зрелости. </w:t>
      </w:r>
    </w:p>
    <w:p w:rsidR="00DD1FEE" w:rsidRPr="008B1575" w:rsidRDefault="00DD1FEE" w:rsidP="00775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1FEE" w:rsidRPr="008B1575" w:rsidRDefault="00DD1FEE" w:rsidP="00775C5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1575">
        <w:rPr>
          <w:rFonts w:ascii="Times New Roman" w:hAnsi="Times New Roman" w:cs="Times New Roman"/>
          <w:i/>
          <w:sz w:val="24"/>
          <w:szCs w:val="24"/>
        </w:rPr>
        <w:t xml:space="preserve">Вопросы для подготовки: </w:t>
      </w:r>
    </w:p>
    <w:p w:rsidR="00DD1FEE" w:rsidRPr="008B1575" w:rsidRDefault="00DD1FEE" w:rsidP="00775C5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1575">
        <w:rPr>
          <w:rFonts w:ascii="Times New Roman" w:hAnsi="Times New Roman" w:cs="Times New Roman"/>
          <w:i/>
          <w:sz w:val="24"/>
          <w:szCs w:val="24"/>
        </w:rPr>
        <w:t xml:space="preserve">1. Назовите стадии развития взрослых.  </w:t>
      </w:r>
    </w:p>
    <w:p w:rsidR="00DD1FEE" w:rsidRPr="008B1575" w:rsidRDefault="00DD1FEE" w:rsidP="00775C5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1575">
        <w:rPr>
          <w:rFonts w:ascii="Times New Roman" w:hAnsi="Times New Roman" w:cs="Times New Roman"/>
          <w:i/>
          <w:sz w:val="24"/>
          <w:szCs w:val="24"/>
        </w:rPr>
        <w:t xml:space="preserve">2. Какие новообразования свойственны каждой стадии возрастного развития взрослых? </w:t>
      </w:r>
    </w:p>
    <w:p w:rsidR="00DD1FEE" w:rsidRPr="008B1575" w:rsidRDefault="00DD1FEE" w:rsidP="00775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5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1FEE" w:rsidRPr="008B1575" w:rsidRDefault="008B1575" w:rsidP="008B15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B1575">
        <w:rPr>
          <w:rFonts w:ascii="Times New Roman" w:hAnsi="Times New Roman" w:cs="Times New Roman"/>
          <w:b/>
          <w:sz w:val="24"/>
          <w:szCs w:val="24"/>
          <w:lang w:val="kk-KZ"/>
        </w:rPr>
        <w:t>Лекция 4.</w:t>
      </w:r>
      <w:r w:rsidRPr="008B15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157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«Успех» в отечественном и зарубежном культурно-историческом контексте.</w:t>
      </w:r>
    </w:p>
    <w:p w:rsidR="008B1575" w:rsidRPr="008B1575" w:rsidRDefault="008B1575" w:rsidP="00775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1FEE" w:rsidRPr="008B1575" w:rsidRDefault="00DD1FEE" w:rsidP="00775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575">
        <w:rPr>
          <w:rFonts w:ascii="Times New Roman" w:hAnsi="Times New Roman" w:cs="Times New Roman"/>
          <w:sz w:val="24"/>
          <w:szCs w:val="24"/>
        </w:rPr>
        <w:t xml:space="preserve">Операциональное определение «акме» человека. «Акме» человека как индивида, как личности, как субъекта деятельности. Их взаимосвязи. Характеристики «акме»: содержательные и формальные, время его достижения, продолжительность, широта и др. </w:t>
      </w:r>
    </w:p>
    <w:p w:rsidR="00DD1FEE" w:rsidRPr="008B1575" w:rsidRDefault="00DD1FEE" w:rsidP="00775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575">
        <w:rPr>
          <w:rFonts w:ascii="Times New Roman" w:hAnsi="Times New Roman" w:cs="Times New Roman"/>
          <w:sz w:val="24"/>
          <w:szCs w:val="24"/>
        </w:rPr>
        <w:t xml:space="preserve">Объективные и субъективные критерии достижения «акме». Феномен псевдоакме. «Акме» и индивидуальность. </w:t>
      </w:r>
    </w:p>
    <w:p w:rsidR="00DD1FEE" w:rsidRPr="008B1575" w:rsidRDefault="00DD1FEE" w:rsidP="00775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1FEE" w:rsidRPr="008B1575" w:rsidRDefault="00DD1FEE" w:rsidP="00775C5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1575">
        <w:rPr>
          <w:rFonts w:ascii="Times New Roman" w:hAnsi="Times New Roman" w:cs="Times New Roman"/>
          <w:i/>
          <w:sz w:val="24"/>
          <w:szCs w:val="24"/>
        </w:rPr>
        <w:t xml:space="preserve">Вопросы для подготовки: </w:t>
      </w:r>
    </w:p>
    <w:p w:rsidR="00DD1FEE" w:rsidRPr="008B1575" w:rsidRDefault="00DD1FEE" w:rsidP="00775C5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1575">
        <w:rPr>
          <w:rFonts w:ascii="Times New Roman" w:hAnsi="Times New Roman" w:cs="Times New Roman"/>
          <w:i/>
          <w:sz w:val="24"/>
          <w:szCs w:val="24"/>
        </w:rPr>
        <w:t xml:space="preserve">1. Назовите особенности «акме» человека, индивида, субъекта деятельности. </w:t>
      </w:r>
    </w:p>
    <w:p w:rsidR="00DD1FEE" w:rsidRPr="008B1575" w:rsidRDefault="00DD1FEE" w:rsidP="00775C5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1575">
        <w:rPr>
          <w:rFonts w:ascii="Times New Roman" w:hAnsi="Times New Roman" w:cs="Times New Roman"/>
          <w:i/>
          <w:sz w:val="24"/>
          <w:szCs w:val="24"/>
        </w:rPr>
        <w:t xml:space="preserve">2. Содержательные и формальные характеристики «акме». </w:t>
      </w:r>
    </w:p>
    <w:p w:rsidR="00DD1FEE" w:rsidRPr="008B1575" w:rsidRDefault="00DD1FEE" w:rsidP="00775C5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1575">
        <w:rPr>
          <w:rFonts w:ascii="Times New Roman" w:hAnsi="Times New Roman" w:cs="Times New Roman"/>
          <w:i/>
          <w:sz w:val="24"/>
          <w:szCs w:val="24"/>
        </w:rPr>
        <w:t xml:space="preserve">3. Критерии достижения «акме». </w:t>
      </w:r>
    </w:p>
    <w:p w:rsidR="00DD1FEE" w:rsidRPr="008B1575" w:rsidRDefault="00DD1FEE" w:rsidP="00775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5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1FEE" w:rsidRPr="008B1575" w:rsidRDefault="008B1575" w:rsidP="008B15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1575">
        <w:rPr>
          <w:rFonts w:ascii="Times New Roman" w:hAnsi="Times New Roman" w:cs="Times New Roman"/>
          <w:b/>
          <w:bCs/>
          <w:sz w:val="24"/>
          <w:szCs w:val="24"/>
          <w:lang w:val="kk-KZ"/>
        </w:rPr>
        <w:t>Лекция 5.</w:t>
      </w:r>
      <w:r w:rsidRPr="008B157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B1575">
        <w:rPr>
          <w:rFonts w:ascii="Times New Roman" w:hAnsi="Times New Roman" w:cs="Times New Roman"/>
          <w:b/>
          <w:bCs/>
          <w:sz w:val="24"/>
          <w:szCs w:val="24"/>
        </w:rPr>
        <w:t>Факторы достижения успеха человеком.</w:t>
      </w:r>
    </w:p>
    <w:p w:rsidR="008B1575" w:rsidRPr="008B1575" w:rsidRDefault="008B1575" w:rsidP="00775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1FEE" w:rsidRPr="008B1575" w:rsidRDefault="00DD1FEE" w:rsidP="00775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575">
        <w:rPr>
          <w:rFonts w:ascii="Times New Roman" w:hAnsi="Times New Roman" w:cs="Times New Roman"/>
          <w:sz w:val="24"/>
          <w:szCs w:val="24"/>
        </w:rPr>
        <w:t xml:space="preserve">Роль социальной макро- и микросред в развитии человека и достижении им вершины в этом развитии. Роль самого человека в достижении им «акме». Типичные стратегии, практикуемые людьми при прохождении ими своего жизненного пути, способствующие достижению ими «акме». Характеристика оптимальности стратегий по разным критериям – общекультурным, духовно-ценностным, собственно акмеологическим, жизненно-субъективным, коммуникативным, интеллектуальным, рефлексивным и др. </w:t>
      </w:r>
    </w:p>
    <w:p w:rsidR="00DD1FEE" w:rsidRPr="008B1575" w:rsidRDefault="00DD1FEE" w:rsidP="00775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1FEE" w:rsidRPr="008B1575" w:rsidRDefault="00DD1FEE" w:rsidP="00775C5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1575">
        <w:rPr>
          <w:rFonts w:ascii="Times New Roman" w:hAnsi="Times New Roman" w:cs="Times New Roman"/>
          <w:i/>
          <w:sz w:val="24"/>
          <w:szCs w:val="24"/>
        </w:rPr>
        <w:t xml:space="preserve">Вопросы для подготовки: </w:t>
      </w:r>
    </w:p>
    <w:p w:rsidR="00DD1FEE" w:rsidRPr="008B1575" w:rsidRDefault="00DD1FEE" w:rsidP="00775C5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1575">
        <w:rPr>
          <w:rFonts w:ascii="Times New Roman" w:hAnsi="Times New Roman" w:cs="Times New Roman"/>
          <w:i/>
          <w:sz w:val="24"/>
          <w:szCs w:val="24"/>
        </w:rPr>
        <w:t xml:space="preserve">1. Стратегии достижения «акме».   </w:t>
      </w:r>
    </w:p>
    <w:p w:rsidR="00DD1FEE" w:rsidRPr="008B1575" w:rsidRDefault="00DD1FEE" w:rsidP="00775C5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1575">
        <w:rPr>
          <w:rFonts w:ascii="Times New Roman" w:hAnsi="Times New Roman" w:cs="Times New Roman"/>
          <w:i/>
          <w:sz w:val="24"/>
          <w:szCs w:val="24"/>
        </w:rPr>
        <w:t xml:space="preserve">2. Критерии оптимальной стратегии достижения «акме». </w:t>
      </w:r>
    </w:p>
    <w:p w:rsidR="00DD1FEE" w:rsidRPr="008B1575" w:rsidRDefault="00DD1FEE" w:rsidP="00775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5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1FEE" w:rsidRPr="008B1575" w:rsidRDefault="008B1575" w:rsidP="008B15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1575">
        <w:rPr>
          <w:rFonts w:ascii="Times New Roman" w:hAnsi="Times New Roman" w:cs="Times New Roman"/>
          <w:b/>
          <w:bCs/>
          <w:sz w:val="24"/>
          <w:szCs w:val="24"/>
          <w:lang w:val="kk-KZ"/>
        </w:rPr>
        <w:t>Лекция 6.</w:t>
      </w:r>
      <w:r w:rsidRPr="008B157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8B1575">
        <w:rPr>
          <w:rFonts w:ascii="Times New Roman" w:hAnsi="Times New Roman" w:cs="Times New Roman"/>
          <w:b/>
          <w:bCs/>
          <w:sz w:val="24"/>
          <w:szCs w:val="24"/>
        </w:rPr>
        <w:t>Профессионализм как одна из главных характеристик успеха человека.</w:t>
      </w:r>
    </w:p>
    <w:p w:rsidR="008B1575" w:rsidRPr="008B1575" w:rsidRDefault="008B1575" w:rsidP="00775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1FEE" w:rsidRPr="008B1575" w:rsidRDefault="00DD1FEE" w:rsidP="00775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575">
        <w:rPr>
          <w:rFonts w:ascii="Times New Roman" w:hAnsi="Times New Roman" w:cs="Times New Roman"/>
          <w:sz w:val="24"/>
          <w:szCs w:val="24"/>
        </w:rPr>
        <w:t xml:space="preserve">Мир профессий в научном сознании. Общие, особенные и единичные характеристики профессионализма. О качественно-количественном измерении профессионализма. Общие закономерности становления профессионала. Уровни, этапы, ступени профессионализма. </w:t>
      </w:r>
    </w:p>
    <w:p w:rsidR="00DD1FEE" w:rsidRPr="008B1575" w:rsidRDefault="00DD1FEE" w:rsidP="00775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575">
        <w:rPr>
          <w:rFonts w:ascii="Times New Roman" w:hAnsi="Times New Roman" w:cs="Times New Roman"/>
          <w:sz w:val="24"/>
          <w:szCs w:val="24"/>
        </w:rPr>
        <w:t xml:space="preserve">Профессиональное и личностное самоопределение. Мотивационно-целевая составляющая в профессионализме. Операциональная составляющая профессионализма. Работоспособность, трудоспособность, профессионализм. Профессионализм и карьера. Профессионализм и возраст. Стратегии, тактики и техники профессионального самосовершенствования. </w:t>
      </w:r>
    </w:p>
    <w:p w:rsidR="00DD1FEE" w:rsidRPr="008B1575" w:rsidRDefault="00DD1FEE" w:rsidP="00775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1FEE" w:rsidRPr="008B1575" w:rsidRDefault="00DD1FEE" w:rsidP="00775C5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1575">
        <w:rPr>
          <w:rFonts w:ascii="Times New Roman" w:hAnsi="Times New Roman" w:cs="Times New Roman"/>
          <w:i/>
          <w:sz w:val="24"/>
          <w:szCs w:val="24"/>
        </w:rPr>
        <w:t xml:space="preserve">Вопросы для подготовки: </w:t>
      </w:r>
    </w:p>
    <w:p w:rsidR="00DD1FEE" w:rsidRPr="008B1575" w:rsidRDefault="00DD1FEE" w:rsidP="00775C5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157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1. Профессионализм как феномен. </w:t>
      </w:r>
    </w:p>
    <w:p w:rsidR="00DD1FEE" w:rsidRPr="008B1575" w:rsidRDefault="00DD1FEE" w:rsidP="00775C5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1575">
        <w:rPr>
          <w:rFonts w:ascii="Times New Roman" w:hAnsi="Times New Roman" w:cs="Times New Roman"/>
          <w:i/>
          <w:sz w:val="24"/>
          <w:szCs w:val="24"/>
        </w:rPr>
        <w:t xml:space="preserve">2. Характеристика этапов профессионализма. </w:t>
      </w:r>
    </w:p>
    <w:p w:rsidR="00DD1FEE" w:rsidRPr="008B1575" w:rsidRDefault="00DD1FEE" w:rsidP="00775C5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1575">
        <w:rPr>
          <w:rFonts w:ascii="Times New Roman" w:hAnsi="Times New Roman" w:cs="Times New Roman"/>
          <w:i/>
          <w:sz w:val="24"/>
          <w:szCs w:val="24"/>
        </w:rPr>
        <w:t xml:space="preserve">3. Пути профессионального самосовершенствования. </w:t>
      </w:r>
    </w:p>
    <w:p w:rsidR="00DD1FEE" w:rsidRPr="008B1575" w:rsidRDefault="00DD1FEE" w:rsidP="00775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5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1FEE" w:rsidRPr="008B1575" w:rsidRDefault="008B1575" w:rsidP="008B15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575">
        <w:rPr>
          <w:rFonts w:ascii="Times New Roman" w:hAnsi="Times New Roman" w:cs="Times New Roman"/>
          <w:b/>
          <w:sz w:val="24"/>
          <w:szCs w:val="24"/>
          <w:lang w:val="kk-KZ"/>
        </w:rPr>
        <w:t>Лекция 7.</w:t>
      </w:r>
      <w:r w:rsidRPr="008B1575">
        <w:rPr>
          <w:rFonts w:ascii="Times New Roman" w:hAnsi="Times New Roman" w:cs="Times New Roman"/>
          <w:b/>
          <w:sz w:val="24"/>
          <w:szCs w:val="24"/>
        </w:rPr>
        <w:t xml:space="preserve"> Успех и позитивное мышление.</w:t>
      </w:r>
    </w:p>
    <w:p w:rsidR="008B1575" w:rsidRPr="008B1575" w:rsidRDefault="008B1575" w:rsidP="00775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1FEE" w:rsidRPr="008B1575" w:rsidRDefault="00DD1FEE" w:rsidP="00775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575">
        <w:rPr>
          <w:rFonts w:ascii="Times New Roman" w:hAnsi="Times New Roman" w:cs="Times New Roman"/>
          <w:sz w:val="24"/>
          <w:szCs w:val="24"/>
        </w:rPr>
        <w:t xml:space="preserve">Профессионализм в воспитании и образовании. Профессионализм в политике. Профессионализм в сфере экономике. Профессионализм в сфере производства. </w:t>
      </w:r>
    </w:p>
    <w:p w:rsidR="00DD1FEE" w:rsidRPr="008B1575" w:rsidRDefault="00DD1FEE" w:rsidP="00775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575">
        <w:rPr>
          <w:rFonts w:ascii="Times New Roman" w:hAnsi="Times New Roman" w:cs="Times New Roman"/>
          <w:sz w:val="24"/>
          <w:szCs w:val="24"/>
        </w:rPr>
        <w:t xml:space="preserve">Профессионализм в управлении. Профессионализм в предпринимательстве. Профессионализм в военном деле, Профессионализм в науке (на примере психологии). </w:t>
      </w:r>
    </w:p>
    <w:p w:rsidR="00DD1FEE" w:rsidRPr="008B1575" w:rsidRDefault="00DD1FEE" w:rsidP="00775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575">
        <w:rPr>
          <w:rFonts w:ascii="Times New Roman" w:hAnsi="Times New Roman" w:cs="Times New Roman"/>
          <w:sz w:val="24"/>
          <w:szCs w:val="24"/>
        </w:rPr>
        <w:t xml:space="preserve">Профессионализм как образ жизни человека опасной  профессии. Профессионализм в работе на телевидении. </w:t>
      </w:r>
    </w:p>
    <w:p w:rsidR="00DD1FEE" w:rsidRPr="008B1575" w:rsidRDefault="00DD1FEE" w:rsidP="00775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1FEE" w:rsidRPr="008B1575" w:rsidRDefault="00DD1FEE" w:rsidP="00775C5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1575">
        <w:rPr>
          <w:rFonts w:ascii="Times New Roman" w:hAnsi="Times New Roman" w:cs="Times New Roman"/>
          <w:i/>
          <w:sz w:val="24"/>
          <w:szCs w:val="24"/>
        </w:rPr>
        <w:t xml:space="preserve">Вопросы для подготовки: </w:t>
      </w:r>
    </w:p>
    <w:p w:rsidR="00DD1FEE" w:rsidRPr="008B1575" w:rsidRDefault="00DD1FEE" w:rsidP="00775C5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1575">
        <w:rPr>
          <w:rFonts w:ascii="Times New Roman" w:hAnsi="Times New Roman" w:cs="Times New Roman"/>
          <w:i/>
          <w:sz w:val="24"/>
          <w:szCs w:val="24"/>
        </w:rPr>
        <w:t xml:space="preserve">1. Особенности прикладного использования акмеологического знания. </w:t>
      </w:r>
    </w:p>
    <w:p w:rsidR="00DD1FEE" w:rsidRPr="008B1575" w:rsidRDefault="00DD1FEE" w:rsidP="00775C5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1575">
        <w:rPr>
          <w:rFonts w:ascii="Times New Roman" w:hAnsi="Times New Roman" w:cs="Times New Roman"/>
          <w:i/>
          <w:sz w:val="24"/>
          <w:szCs w:val="24"/>
        </w:rPr>
        <w:t xml:space="preserve">2. Акмеология в управленческом консультировании. </w:t>
      </w:r>
    </w:p>
    <w:p w:rsidR="00DD1FEE" w:rsidRPr="008B1575" w:rsidRDefault="00DD1FEE" w:rsidP="00775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5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1FEE" w:rsidRPr="008B1575" w:rsidRDefault="00DD1FEE" w:rsidP="00775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57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D1FEE" w:rsidRPr="008B1575" w:rsidSect="00D71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FEE"/>
    <w:rsid w:val="000D4366"/>
    <w:rsid w:val="001549F8"/>
    <w:rsid w:val="00393B85"/>
    <w:rsid w:val="003A1160"/>
    <w:rsid w:val="003E078F"/>
    <w:rsid w:val="006E4E1C"/>
    <w:rsid w:val="00702BBA"/>
    <w:rsid w:val="00771B73"/>
    <w:rsid w:val="00775C51"/>
    <w:rsid w:val="00837D00"/>
    <w:rsid w:val="008B1575"/>
    <w:rsid w:val="008B2032"/>
    <w:rsid w:val="009907AB"/>
    <w:rsid w:val="00CC4945"/>
    <w:rsid w:val="00D7167D"/>
    <w:rsid w:val="00DD1FEE"/>
    <w:rsid w:val="00F17938"/>
    <w:rsid w:val="00FF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Chaburek</dc:creator>
  <cp:lastModifiedBy>Админ</cp:lastModifiedBy>
  <cp:revision>2</cp:revision>
  <dcterms:created xsi:type="dcterms:W3CDTF">2016-06-06T04:02:00Z</dcterms:created>
  <dcterms:modified xsi:type="dcterms:W3CDTF">2016-06-06T04:02:00Z</dcterms:modified>
</cp:coreProperties>
</file>